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D78C" w14:textId="77777777" w:rsidR="007C6BEC" w:rsidRDefault="007C6BEC" w:rsidP="007C6BEC">
      <w:pPr>
        <w:tabs>
          <w:tab w:val="left" w:pos="-1440"/>
        </w:tabs>
        <w:jc w:val="center"/>
        <w:rPr>
          <w:b/>
        </w:rPr>
      </w:pPr>
    </w:p>
    <w:p w14:paraId="693ACD27" w14:textId="77777777" w:rsidR="007C6BEC" w:rsidRDefault="007C6BEC" w:rsidP="007C6BEC">
      <w:pPr>
        <w:tabs>
          <w:tab w:val="left" w:pos="-1440"/>
        </w:tabs>
        <w:jc w:val="center"/>
        <w:rPr>
          <w:b/>
        </w:rPr>
      </w:pPr>
    </w:p>
    <w:p w14:paraId="0FDD5352" w14:textId="77777777" w:rsidR="007C6BEC" w:rsidRDefault="007C6BEC" w:rsidP="007C6BEC">
      <w:pPr>
        <w:tabs>
          <w:tab w:val="left" w:pos="-1440"/>
        </w:tabs>
        <w:jc w:val="center"/>
        <w:rPr>
          <w:b/>
        </w:rPr>
      </w:pPr>
    </w:p>
    <w:p w14:paraId="38D237D2" w14:textId="77777777" w:rsidR="007C6BEC" w:rsidRPr="00F431DD" w:rsidRDefault="007C6BEC" w:rsidP="007C6BEC">
      <w:pPr>
        <w:tabs>
          <w:tab w:val="left" w:pos="-1440"/>
        </w:tabs>
        <w:jc w:val="center"/>
        <w:rPr>
          <w:b/>
        </w:rPr>
      </w:pPr>
      <w:r w:rsidRPr="00F431DD">
        <w:rPr>
          <w:b/>
        </w:rPr>
        <w:t xml:space="preserve">*** </w:t>
      </w:r>
      <w:r>
        <w:rPr>
          <w:b/>
        </w:rPr>
        <w:t>JOB</w:t>
      </w:r>
      <w:r w:rsidRPr="00F431DD">
        <w:rPr>
          <w:b/>
        </w:rPr>
        <w:t xml:space="preserve"> OPENING NOTICE ***</w:t>
      </w:r>
    </w:p>
    <w:p w14:paraId="73B4549E" w14:textId="77777777" w:rsidR="007C6BEC" w:rsidRDefault="007C6BEC" w:rsidP="007C6BEC">
      <w:pPr>
        <w:tabs>
          <w:tab w:val="left" w:pos="-1440"/>
        </w:tabs>
        <w:jc w:val="center"/>
      </w:pPr>
    </w:p>
    <w:p w14:paraId="0290ECEB" w14:textId="2AA2D250" w:rsidR="006A2CE7" w:rsidRDefault="006A2CE7" w:rsidP="006A2CE7">
      <w:pPr>
        <w:tabs>
          <w:tab w:val="left" w:pos="-1440"/>
        </w:tabs>
        <w:jc w:val="center"/>
      </w:pPr>
      <w:r>
        <w:t xml:space="preserve">Open: </w:t>
      </w:r>
      <w:r w:rsidR="00766AA3">
        <w:t>June 10</w:t>
      </w:r>
      <w:r>
        <w:t>, 2026</w:t>
      </w:r>
    </w:p>
    <w:p w14:paraId="0CDD9B76" w14:textId="77777777" w:rsidR="006A2CE7" w:rsidRDefault="006A2CE7" w:rsidP="006A2CE7">
      <w:pPr>
        <w:tabs>
          <w:tab w:val="left" w:pos="-1440"/>
        </w:tabs>
      </w:pPr>
    </w:p>
    <w:p w14:paraId="2CA1B82A" w14:textId="696D9599" w:rsidR="006A2CE7" w:rsidRDefault="006A2CE7" w:rsidP="006A2CE7">
      <w:pPr>
        <w:jc w:val="center"/>
        <w:rPr>
          <w:b/>
        </w:rPr>
      </w:pPr>
      <w:r>
        <w:rPr>
          <w:b/>
        </w:rPr>
        <w:t xml:space="preserve">Director of </w:t>
      </w:r>
      <w:r w:rsidR="00766AA3">
        <w:rPr>
          <w:b/>
        </w:rPr>
        <w:t>Digital Workplace and Technology Services</w:t>
      </w:r>
    </w:p>
    <w:p w14:paraId="61908252" w14:textId="77777777" w:rsidR="007C6BEC" w:rsidRDefault="007C6BEC" w:rsidP="007C6BEC">
      <w:pPr>
        <w:pStyle w:val="LightGrid-Accent31"/>
        <w:tabs>
          <w:tab w:val="left" w:pos="-1156"/>
          <w:tab w:val="left" w:pos="-720"/>
          <w:tab w:val="left" w:pos="0"/>
        </w:tabs>
        <w:ind w:left="0"/>
        <w:rPr>
          <w:rFonts w:ascii="Times New Roman" w:eastAsia="Times New Roman" w:hAnsi="Times New Roman"/>
          <w:snapToGrid w:val="0"/>
        </w:rPr>
      </w:pPr>
    </w:p>
    <w:p w14:paraId="419EBD37" w14:textId="6D2764F6" w:rsidR="00AC5842" w:rsidRPr="0058471F" w:rsidRDefault="007C6BEC" w:rsidP="00AC5842">
      <w:pPr>
        <w:rPr>
          <w:color w:val="000000"/>
        </w:rPr>
      </w:pPr>
      <w:r w:rsidRPr="00BF5474">
        <w:rPr>
          <w:color w:val="000000"/>
        </w:rPr>
        <w:t>The Hospital Industry Data Institute (HIDI), the data company of the Missouri Hospital Association (MHA), is</w:t>
      </w:r>
      <w:r w:rsidR="00F477A0" w:rsidRPr="0058471F">
        <w:rPr>
          <w:color w:val="000000"/>
        </w:rPr>
        <w:t xml:space="preserve"> seeking a </w:t>
      </w:r>
      <w:r w:rsidR="00AC5842" w:rsidRPr="0058471F">
        <w:rPr>
          <w:color w:val="000000"/>
        </w:rPr>
        <w:t xml:space="preserve">Director of Digital Workplace and Technology Services to provide strategic and operational leadership for the organization’s workplace technology, collaboration platforms and technology services. This role partners with </w:t>
      </w:r>
      <w:r w:rsidR="005D3CDB" w:rsidRPr="0058471F">
        <w:rPr>
          <w:color w:val="000000"/>
        </w:rPr>
        <w:t>inter</w:t>
      </w:r>
      <w:r w:rsidR="009D7052" w:rsidRPr="0058471F">
        <w:rPr>
          <w:color w:val="000000"/>
        </w:rPr>
        <w:t xml:space="preserve">nal </w:t>
      </w:r>
      <w:r w:rsidR="00AC5842" w:rsidRPr="0058471F">
        <w:rPr>
          <w:color w:val="000000"/>
        </w:rPr>
        <w:t>business leaders to ensure technology investments enhance productivity, collaboration, knowledge sharing and organizational effectiveness while maintaining reliable, secure and well-managed technology services. The position balances operational excellence with digital enablement, helping staff fully leverage technology to support the organization’s mission.</w:t>
      </w:r>
    </w:p>
    <w:p w14:paraId="4E4B56E0" w14:textId="77777777" w:rsidR="00AC5842" w:rsidRPr="0058471F" w:rsidRDefault="00AC5842" w:rsidP="00AC5842">
      <w:pPr>
        <w:rPr>
          <w:color w:val="000000"/>
        </w:rPr>
      </w:pPr>
    </w:p>
    <w:p w14:paraId="4188F200" w14:textId="5D360763" w:rsidR="00CF49EB" w:rsidRPr="0058471F" w:rsidRDefault="00F477A0" w:rsidP="00CF49EB">
      <w:pPr>
        <w:pStyle w:val="LightGrid-Accent31"/>
        <w:ind w:left="0"/>
        <w:rPr>
          <w:rFonts w:ascii="Times New Roman" w:eastAsia="Times New Roman" w:hAnsi="Times New Roman"/>
          <w:snapToGrid w:val="0"/>
          <w:color w:val="000000"/>
        </w:rPr>
      </w:pPr>
      <w:r w:rsidRPr="0058471F">
        <w:rPr>
          <w:rFonts w:ascii="Times New Roman" w:eastAsia="Times New Roman" w:hAnsi="Times New Roman"/>
          <w:snapToGrid w:val="0"/>
          <w:color w:val="000000"/>
        </w:rPr>
        <w:t xml:space="preserve">Candidates must </w:t>
      </w:r>
      <w:r w:rsidR="00590D8B" w:rsidRPr="0058471F">
        <w:rPr>
          <w:rFonts w:ascii="Times New Roman" w:eastAsia="Times New Roman" w:hAnsi="Times New Roman"/>
          <w:snapToGrid w:val="0"/>
          <w:color w:val="000000"/>
        </w:rPr>
        <w:t>possess</w:t>
      </w:r>
      <w:r w:rsidRPr="0058471F">
        <w:rPr>
          <w:rFonts w:ascii="Times New Roman" w:eastAsia="Times New Roman" w:hAnsi="Times New Roman"/>
          <w:snapToGrid w:val="0"/>
          <w:color w:val="000000"/>
        </w:rPr>
        <w:t xml:space="preserve"> a </w:t>
      </w:r>
      <w:r w:rsidR="0072103B" w:rsidRPr="0058471F">
        <w:rPr>
          <w:rFonts w:ascii="Times New Roman" w:eastAsia="Times New Roman" w:hAnsi="Times New Roman"/>
          <w:snapToGrid w:val="0"/>
          <w:color w:val="000000"/>
        </w:rPr>
        <w:t>bachelor’s degree in computer science</w:t>
      </w:r>
      <w:r w:rsidR="002174AD" w:rsidRPr="0058471F">
        <w:rPr>
          <w:rFonts w:ascii="Times New Roman" w:eastAsia="Times New Roman" w:hAnsi="Times New Roman"/>
          <w:snapToGrid w:val="0"/>
          <w:color w:val="000000"/>
        </w:rPr>
        <w:t>,</w:t>
      </w:r>
      <w:r w:rsidR="0072103B" w:rsidRPr="0058471F">
        <w:rPr>
          <w:rFonts w:ascii="Times New Roman" w:eastAsia="Times New Roman" w:hAnsi="Times New Roman"/>
          <w:snapToGrid w:val="0"/>
          <w:color w:val="000000"/>
        </w:rPr>
        <w:t xml:space="preserve"> </w:t>
      </w:r>
      <w:r w:rsidR="00AD2E3F" w:rsidRPr="0058471F">
        <w:rPr>
          <w:rFonts w:ascii="Times New Roman" w:eastAsia="Times New Roman" w:hAnsi="Times New Roman"/>
          <w:snapToGrid w:val="0"/>
          <w:color w:val="000000"/>
        </w:rPr>
        <w:t>or equivalent training and experience</w:t>
      </w:r>
      <w:r w:rsidR="007162CB" w:rsidRPr="0058471F">
        <w:rPr>
          <w:rFonts w:ascii="Times New Roman" w:eastAsia="Times New Roman" w:hAnsi="Times New Roman"/>
          <w:snapToGrid w:val="0"/>
          <w:color w:val="000000"/>
        </w:rPr>
        <w:t>, w</w:t>
      </w:r>
      <w:r w:rsidR="00AD2E3F" w:rsidRPr="0058471F">
        <w:rPr>
          <w:rFonts w:ascii="Times New Roman" w:eastAsia="Times New Roman" w:hAnsi="Times New Roman"/>
          <w:snapToGrid w:val="0"/>
          <w:color w:val="000000"/>
        </w:rPr>
        <w:t xml:space="preserve">ith </w:t>
      </w:r>
      <w:r w:rsidR="004823EE" w:rsidRPr="0058471F">
        <w:rPr>
          <w:rFonts w:ascii="Times New Roman" w:eastAsia="Times New Roman" w:hAnsi="Times New Roman"/>
          <w:snapToGrid w:val="0"/>
          <w:color w:val="000000"/>
        </w:rPr>
        <w:t>three to five</w:t>
      </w:r>
      <w:r w:rsidRPr="0058471F">
        <w:rPr>
          <w:rFonts w:ascii="Times New Roman" w:eastAsia="Times New Roman" w:hAnsi="Times New Roman"/>
          <w:snapToGrid w:val="0"/>
          <w:color w:val="000000"/>
        </w:rPr>
        <w:t xml:space="preserve"> years of </w:t>
      </w:r>
      <w:r w:rsidR="007162CB" w:rsidRPr="0058471F">
        <w:rPr>
          <w:rFonts w:ascii="Times New Roman" w:eastAsia="Times New Roman" w:hAnsi="Times New Roman"/>
          <w:snapToGrid w:val="0"/>
          <w:color w:val="000000"/>
        </w:rPr>
        <w:t xml:space="preserve">experience leading digital workplace, employee experience, workplace technology or IT service organizations. </w:t>
      </w:r>
      <w:r w:rsidR="000004E4" w:rsidRPr="0058471F">
        <w:rPr>
          <w:rFonts w:ascii="Times New Roman" w:eastAsia="Times New Roman" w:hAnsi="Times New Roman"/>
          <w:snapToGrid w:val="0"/>
          <w:color w:val="000000"/>
        </w:rPr>
        <w:t>Must</w:t>
      </w:r>
      <w:r w:rsidRPr="0058471F">
        <w:rPr>
          <w:rFonts w:ascii="Times New Roman" w:eastAsia="Times New Roman" w:hAnsi="Times New Roman"/>
          <w:snapToGrid w:val="0"/>
          <w:color w:val="000000"/>
        </w:rPr>
        <w:t xml:space="preserve"> </w:t>
      </w:r>
      <w:r w:rsidR="00625A84" w:rsidRPr="0058471F">
        <w:rPr>
          <w:rFonts w:ascii="Times New Roman" w:eastAsia="Times New Roman" w:hAnsi="Times New Roman"/>
          <w:snapToGrid w:val="0"/>
          <w:color w:val="000000"/>
        </w:rPr>
        <w:t>e</w:t>
      </w:r>
      <w:r w:rsidR="00CF49EB" w:rsidRPr="0058471F">
        <w:rPr>
          <w:rFonts w:ascii="Times New Roman" w:eastAsia="Times New Roman" w:hAnsi="Times New Roman"/>
          <w:snapToGrid w:val="0"/>
          <w:color w:val="000000"/>
        </w:rPr>
        <w:t>ffectively communicate with all levels of personnel in affiliated organizations from a technical and administrative perspective.</w:t>
      </w:r>
      <w:r w:rsidR="00625A84" w:rsidRPr="0058471F">
        <w:rPr>
          <w:rFonts w:ascii="Times New Roman" w:eastAsia="Times New Roman" w:hAnsi="Times New Roman"/>
          <w:snapToGrid w:val="0"/>
          <w:color w:val="000000"/>
        </w:rPr>
        <w:t xml:space="preserve"> </w:t>
      </w:r>
    </w:p>
    <w:p w14:paraId="6F0D6084" w14:textId="77777777" w:rsidR="00CF49EB" w:rsidRPr="0058471F" w:rsidRDefault="00CF49EB" w:rsidP="00AC5842">
      <w:pPr>
        <w:rPr>
          <w:color w:val="000000"/>
        </w:rPr>
      </w:pPr>
    </w:p>
    <w:p w14:paraId="2A2D5997" w14:textId="0466B501" w:rsidR="00F477A0" w:rsidRPr="0058471F" w:rsidRDefault="00AE10FF" w:rsidP="00AC5842">
      <w:pPr>
        <w:rPr>
          <w:color w:val="000000"/>
        </w:rPr>
      </w:pPr>
      <w:r w:rsidRPr="0058471F">
        <w:rPr>
          <w:color w:val="000000"/>
        </w:rPr>
        <w:t xml:space="preserve">The ideal candidate </w:t>
      </w:r>
      <w:r w:rsidR="000004E4" w:rsidRPr="0058471F">
        <w:rPr>
          <w:color w:val="000000"/>
        </w:rPr>
        <w:t xml:space="preserve">should </w:t>
      </w:r>
      <w:r w:rsidRPr="0058471F">
        <w:rPr>
          <w:color w:val="000000"/>
        </w:rPr>
        <w:t>demonstrate success in driving technology adoption and leading organizational change, along with strong stakeholder engagement and cross-functional leadership skills. This role requires the ability to translate business needs into practical and effective technology solutions. A high degree of self-motivation and discipline is essential, as well as the ability to operate as a self-starter and complete activities independently. In addition, a general understanding of infrastructure, cybersecurity, identity management, and broader technology environments is expected.</w:t>
      </w:r>
      <w:r w:rsidR="00E37251" w:rsidRPr="0058471F">
        <w:rPr>
          <w:color w:val="000000"/>
        </w:rPr>
        <w:t xml:space="preserve"> </w:t>
      </w:r>
      <w:r w:rsidR="00F477A0" w:rsidRPr="0058471F">
        <w:rPr>
          <w:color w:val="000000"/>
        </w:rPr>
        <w:t>Candidates should understand management operations and hospital/healthcare data</w:t>
      </w:r>
      <w:r w:rsidR="00634694" w:rsidRPr="0058471F">
        <w:rPr>
          <w:color w:val="000000"/>
        </w:rPr>
        <w:t xml:space="preserve"> </w:t>
      </w:r>
      <w:r w:rsidR="00F477A0" w:rsidRPr="0058471F">
        <w:rPr>
          <w:color w:val="000000"/>
        </w:rPr>
        <w:t xml:space="preserve">processing </w:t>
      </w:r>
      <w:r w:rsidR="00F66EB4" w:rsidRPr="0058471F">
        <w:rPr>
          <w:color w:val="000000"/>
        </w:rPr>
        <w:t>needs and</w:t>
      </w:r>
      <w:r w:rsidR="00F477A0" w:rsidRPr="0058471F">
        <w:rPr>
          <w:color w:val="000000"/>
        </w:rPr>
        <w:t xml:space="preserve"> be willing to work occasional long or irregular hours and travel as needed.</w:t>
      </w:r>
    </w:p>
    <w:p w14:paraId="6813CFDE" w14:textId="77777777" w:rsidR="00F70F49" w:rsidRPr="0058471F" w:rsidRDefault="00F70F49" w:rsidP="00AC5842">
      <w:pPr>
        <w:rPr>
          <w:color w:val="000000"/>
        </w:rPr>
      </w:pPr>
    </w:p>
    <w:p w14:paraId="28D2B638" w14:textId="77777777" w:rsidR="00F477A0" w:rsidRDefault="00F477A0" w:rsidP="00F477A0">
      <w:pPr>
        <w:pStyle w:val="NoSpacing"/>
      </w:pPr>
      <w:r w:rsidRPr="0058471F">
        <w:rPr>
          <w:color w:val="000000"/>
        </w:rPr>
        <w:t>MHA is an equal opportunity employer with a drug and smoke-free work environment. MHA participates in the E</w:t>
      </w:r>
      <w:r w:rsidRPr="0058471F">
        <w:rPr>
          <w:color w:val="000000"/>
        </w:rPr>
        <w:noBreakHyphen/>
        <w:t>Verify Program. To apply, please submit your resume and salary requirements to Human Resources, 4712 Country Club Drive, Jefferson City, MO 65109 or email to</w:t>
      </w:r>
      <w:r w:rsidRPr="00AE5846">
        <w:t xml:space="preserve"> </w:t>
      </w:r>
      <w:hyperlink r:id="rId10" w:history="1">
        <w:r w:rsidRPr="00AE5846">
          <w:rPr>
            <w:rStyle w:val="Hyperlink"/>
          </w:rPr>
          <w:t>humanresources@mohospitals.org</w:t>
        </w:r>
      </w:hyperlink>
      <w:r w:rsidRPr="00AE5846">
        <w:t>.</w:t>
      </w:r>
    </w:p>
    <w:p w14:paraId="5601F80E" w14:textId="36A55D4F" w:rsidR="006A51FF" w:rsidRPr="006A51FF" w:rsidRDefault="006A51FF" w:rsidP="0007075A">
      <w:pPr>
        <w:pStyle w:val="LightGrid-Accent31"/>
        <w:ind w:left="0"/>
        <w:jc w:val="center"/>
        <w:rPr>
          <w:rFonts w:ascii="Times New Roman" w:hAnsi="Times New Roman"/>
          <w:color w:val="000000"/>
        </w:rPr>
      </w:pPr>
    </w:p>
    <w:sectPr w:rsidR="006A51FF" w:rsidRPr="006A51FF" w:rsidSect="00050938">
      <w:head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720" w:right="1440" w:bottom="1440" w:left="1440" w:header="720" w:footer="37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A4B3" w14:textId="77777777" w:rsidR="00E16A7B" w:rsidRDefault="00E16A7B">
      <w:r>
        <w:separator/>
      </w:r>
    </w:p>
  </w:endnote>
  <w:endnote w:type="continuationSeparator" w:id="0">
    <w:p w14:paraId="5D15E43B" w14:textId="77777777" w:rsidR="00E16A7B" w:rsidRDefault="00E1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0E2A" w14:textId="4BB66776" w:rsidR="000212F1" w:rsidRDefault="00832001" w:rsidP="0007075A">
    <w:pPr>
      <w:pStyle w:val="Footer"/>
      <w:jc w:val="center"/>
    </w:pPr>
    <w:r>
      <w:rPr>
        <w:noProof/>
      </w:rPr>
      <w:drawing>
        <wp:inline distT="0" distB="0" distL="0" distR="0" wp14:anchorId="2FABEED7" wp14:editId="71F677D5">
          <wp:extent cx="4690882" cy="109728"/>
          <wp:effectExtent l="0" t="0" r="0" b="5080"/>
          <wp:docPr id="473260224" name="Picture 1">
            <a:extLst xmlns:a="http://schemas.openxmlformats.org/drawingml/2006/main">
              <a:ext uri="{FF2B5EF4-FFF2-40B4-BE49-F238E27FC236}">
                <a16:creationId xmlns:a16="http://schemas.microsoft.com/office/drawing/2014/main" id="{7318F20E-8C1B-42A1-B7F9-D56B45D435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260224" name="Picture 473260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882" cy="10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5C0A" w14:textId="77777777" w:rsidR="00E16A7B" w:rsidRDefault="00E16A7B">
      <w:r>
        <w:separator/>
      </w:r>
    </w:p>
  </w:footnote>
  <w:footnote w:type="continuationSeparator" w:id="0">
    <w:p w14:paraId="4673425C" w14:textId="77777777" w:rsidR="00E16A7B" w:rsidRDefault="00E1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CB8D" w14:textId="16C35262" w:rsidR="00A17A0A" w:rsidRDefault="00A17A0A">
    <w:pPr>
      <w:pStyle w:val="Header"/>
    </w:pPr>
    <w:r>
      <w:fldChar w:fldCharType="begin"/>
    </w:r>
    <w:r>
      <w:instrText xml:space="preserve"> REF Recipient </w:instrText>
    </w:r>
    <w:r>
      <w:fldChar w:fldCharType="separate"/>
    </w:r>
    <w:r w:rsidR="00BE3156">
      <w:rPr>
        <w:b/>
        <w:bCs/>
      </w:rPr>
      <w:t>Error! Reference source not found.</w:t>
    </w:r>
    <w:r>
      <w:fldChar w:fldCharType="end"/>
    </w:r>
  </w:p>
  <w:p w14:paraId="2214A10A" w14:textId="18D5A09D" w:rsidR="00A17A0A" w:rsidRDefault="00A17A0A">
    <w:pPr>
      <w:pStyle w:val="Header"/>
    </w:pPr>
    <w:r>
      <w:fldChar w:fldCharType="begin"/>
    </w:r>
    <w:r>
      <w:instrText xml:space="preserve"> REF DocDate </w:instrText>
    </w:r>
    <w:r>
      <w:fldChar w:fldCharType="separate"/>
    </w:r>
    <w:r w:rsidR="00BE3156">
      <w:rPr>
        <w:b/>
        <w:bCs/>
      </w:rPr>
      <w:t>Error! Reference source not found.</w:t>
    </w:r>
    <w:r>
      <w:fldChar w:fldCharType="end"/>
    </w:r>
  </w:p>
  <w:p w14:paraId="0C72B4AF" w14:textId="77777777" w:rsidR="00A17A0A" w:rsidRDefault="00A17A0A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8A4BF5" w14:textId="77777777" w:rsidR="00A17A0A" w:rsidRDefault="00A17A0A">
    <w:pPr>
      <w:pStyle w:val="Header"/>
      <w:rPr>
        <w:rStyle w:val="PageNumber"/>
      </w:rPr>
    </w:pPr>
  </w:p>
  <w:p w14:paraId="7F90BA2F" w14:textId="77777777" w:rsidR="00A17A0A" w:rsidRDefault="00A17A0A">
    <w:pPr>
      <w:pStyle w:val="Header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AB24" w14:textId="4E5A7794" w:rsidR="00830957" w:rsidRDefault="007C4479" w:rsidP="007C4479">
    <w:pPr>
      <w:pStyle w:val="Header"/>
      <w:ind w:hanging="720"/>
      <w:jc w:val="center"/>
    </w:pPr>
    <w:r>
      <w:t xml:space="preserve">       </w:t>
    </w:r>
    <w:r>
      <w:rPr>
        <w:noProof/>
      </w:rPr>
      <w:drawing>
        <wp:inline distT="0" distB="0" distL="0" distR="0" wp14:anchorId="16309062" wp14:editId="601FCFB3">
          <wp:extent cx="4796071" cy="977900"/>
          <wp:effectExtent l="0" t="0" r="5080" b="0"/>
          <wp:docPr id="989176661" name="Picture 1">
            <a:extLst xmlns:a="http://schemas.openxmlformats.org/drawingml/2006/main">
              <a:ext uri="{FF2B5EF4-FFF2-40B4-BE49-F238E27FC236}">
                <a16:creationId xmlns:a16="http://schemas.microsoft.com/office/drawing/2014/main" id="{3A40B9AC-5586-40ED-8B06-FF2F639E7D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176661" name="Picture 9891766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5707" cy="99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724ED"/>
    <w:multiLevelType w:val="hybridMultilevel"/>
    <w:tmpl w:val="AD2E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31"/>
    <w:rsid w:val="000004E4"/>
    <w:rsid w:val="0000306E"/>
    <w:rsid w:val="000212F1"/>
    <w:rsid w:val="00050938"/>
    <w:rsid w:val="00064969"/>
    <w:rsid w:val="00067353"/>
    <w:rsid w:val="0007075A"/>
    <w:rsid w:val="00072047"/>
    <w:rsid w:val="000D32B7"/>
    <w:rsid w:val="000F3074"/>
    <w:rsid w:val="001007E5"/>
    <w:rsid w:val="001071B8"/>
    <w:rsid w:val="001252B2"/>
    <w:rsid w:val="00145749"/>
    <w:rsid w:val="00155100"/>
    <w:rsid w:val="00187E70"/>
    <w:rsid w:val="001D0407"/>
    <w:rsid w:val="00204373"/>
    <w:rsid w:val="00210EC8"/>
    <w:rsid w:val="0021243C"/>
    <w:rsid w:val="00215977"/>
    <w:rsid w:val="002174AD"/>
    <w:rsid w:val="00235BB7"/>
    <w:rsid w:val="0023656F"/>
    <w:rsid w:val="00262357"/>
    <w:rsid w:val="002868F2"/>
    <w:rsid w:val="00291BD7"/>
    <w:rsid w:val="00295931"/>
    <w:rsid w:val="002B4559"/>
    <w:rsid w:val="002C5756"/>
    <w:rsid w:val="002D2BDC"/>
    <w:rsid w:val="002E2487"/>
    <w:rsid w:val="002E3B85"/>
    <w:rsid w:val="002F4F4B"/>
    <w:rsid w:val="00307710"/>
    <w:rsid w:val="00311455"/>
    <w:rsid w:val="00344492"/>
    <w:rsid w:val="00351758"/>
    <w:rsid w:val="00362158"/>
    <w:rsid w:val="00365197"/>
    <w:rsid w:val="003A3CEE"/>
    <w:rsid w:val="003B116B"/>
    <w:rsid w:val="003B3F3D"/>
    <w:rsid w:val="003C093B"/>
    <w:rsid w:val="0041441D"/>
    <w:rsid w:val="004159A6"/>
    <w:rsid w:val="0044327D"/>
    <w:rsid w:val="00444790"/>
    <w:rsid w:val="00472C20"/>
    <w:rsid w:val="00480018"/>
    <w:rsid w:val="004823EE"/>
    <w:rsid w:val="00482B58"/>
    <w:rsid w:val="00484422"/>
    <w:rsid w:val="0049130E"/>
    <w:rsid w:val="004A23B1"/>
    <w:rsid w:val="004B1809"/>
    <w:rsid w:val="004C1DD9"/>
    <w:rsid w:val="00530D17"/>
    <w:rsid w:val="00560950"/>
    <w:rsid w:val="0056683C"/>
    <w:rsid w:val="005755F9"/>
    <w:rsid w:val="005831D4"/>
    <w:rsid w:val="0058471F"/>
    <w:rsid w:val="00590D8B"/>
    <w:rsid w:val="005B04C8"/>
    <w:rsid w:val="005B4911"/>
    <w:rsid w:val="005D3CDB"/>
    <w:rsid w:val="005E3257"/>
    <w:rsid w:val="005E4047"/>
    <w:rsid w:val="005E7A85"/>
    <w:rsid w:val="005F2658"/>
    <w:rsid w:val="005F2B05"/>
    <w:rsid w:val="00625A84"/>
    <w:rsid w:val="00626028"/>
    <w:rsid w:val="00634694"/>
    <w:rsid w:val="006A2CE7"/>
    <w:rsid w:val="006A51FF"/>
    <w:rsid w:val="006A5CF0"/>
    <w:rsid w:val="006E3908"/>
    <w:rsid w:val="006F62C9"/>
    <w:rsid w:val="00701215"/>
    <w:rsid w:val="007162CB"/>
    <w:rsid w:val="0072103B"/>
    <w:rsid w:val="007260BF"/>
    <w:rsid w:val="00766AA3"/>
    <w:rsid w:val="00767E25"/>
    <w:rsid w:val="00774A4C"/>
    <w:rsid w:val="007872C2"/>
    <w:rsid w:val="007B6945"/>
    <w:rsid w:val="007C4479"/>
    <w:rsid w:val="007C6BEC"/>
    <w:rsid w:val="007D1632"/>
    <w:rsid w:val="007D338C"/>
    <w:rsid w:val="00824A4D"/>
    <w:rsid w:val="00826073"/>
    <w:rsid w:val="00830957"/>
    <w:rsid w:val="00832001"/>
    <w:rsid w:val="00833D68"/>
    <w:rsid w:val="00836B6E"/>
    <w:rsid w:val="00855F98"/>
    <w:rsid w:val="008650AE"/>
    <w:rsid w:val="00866C0F"/>
    <w:rsid w:val="00870D2B"/>
    <w:rsid w:val="00874070"/>
    <w:rsid w:val="00891FE8"/>
    <w:rsid w:val="008B5C71"/>
    <w:rsid w:val="008C489D"/>
    <w:rsid w:val="008C55EA"/>
    <w:rsid w:val="008D517E"/>
    <w:rsid w:val="008D654C"/>
    <w:rsid w:val="008F2F60"/>
    <w:rsid w:val="008F7F9B"/>
    <w:rsid w:val="00917D42"/>
    <w:rsid w:val="00932EF1"/>
    <w:rsid w:val="0093463A"/>
    <w:rsid w:val="009831D0"/>
    <w:rsid w:val="00986245"/>
    <w:rsid w:val="009A5797"/>
    <w:rsid w:val="009B0914"/>
    <w:rsid w:val="009C1533"/>
    <w:rsid w:val="009D2D0B"/>
    <w:rsid w:val="009D7052"/>
    <w:rsid w:val="009E2302"/>
    <w:rsid w:val="00A057D4"/>
    <w:rsid w:val="00A05BD6"/>
    <w:rsid w:val="00A068B9"/>
    <w:rsid w:val="00A17A0A"/>
    <w:rsid w:val="00A33854"/>
    <w:rsid w:val="00A61CC8"/>
    <w:rsid w:val="00A72002"/>
    <w:rsid w:val="00A87A87"/>
    <w:rsid w:val="00A93832"/>
    <w:rsid w:val="00AB2C32"/>
    <w:rsid w:val="00AC328F"/>
    <w:rsid w:val="00AC5842"/>
    <w:rsid w:val="00AD2E3F"/>
    <w:rsid w:val="00AE0333"/>
    <w:rsid w:val="00AE10FF"/>
    <w:rsid w:val="00AF67C2"/>
    <w:rsid w:val="00B0734B"/>
    <w:rsid w:val="00B3120E"/>
    <w:rsid w:val="00B32024"/>
    <w:rsid w:val="00B53E0F"/>
    <w:rsid w:val="00B67E6D"/>
    <w:rsid w:val="00B712F1"/>
    <w:rsid w:val="00BE3156"/>
    <w:rsid w:val="00C31D84"/>
    <w:rsid w:val="00C61B76"/>
    <w:rsid w:val="00CB4082"/>
    <w:rsid w:val="00CC5B72"/>
    <w:rsid w:val="00CD454B"/>
    <w:rsid w:val="00CE4C10"/>
    <w:rsid w:val="00CF49EB"/>
    <w:rsid w:val="00D0038E"/>
    <w:rsid w:val="00D01FB1"/>
    <w:rsid w:val="00D04A1B"/>
    <w:rsid w:val="00D05102"/>
    <w:rsid w:val="00D16EFF"/>
    <w:rsid w:val="00D37C13"/>
    <w:rsid w:val="00D5479D"/>
    <w:rsid w:val="00D57939"/>
    <w:rsid w:val="00D57C9D"/>
    <w:rsid w:val="00D86783"/>
    <w:rsid w:val="00DD7ED1"/>
    <w:rsid w:val="00E16A7B"/>
    <w:rsid w:val="00E17395"/>
    <w:rsid w:val="00E208F1"/>
    <w:rsid w:val="00E37251"/>
    <w:rsid w:val="00E45FA9"/>
    <w:rsid w:val="00E9186E"/>
    <w:rsid w:val="00E91D60"/>
    <w:rsid w:val="00EE405A"/>
    <w:rsid w:val="00F03873"/>
    <w:rsid w:val="00F30BB2"/>
    <w:rsid w:val="00F37BC8"/>
    <w:rsid w:val="00F477A0"/>
    <w:rsid w:val="00F603E2"/>
    <w:rsid w:val="00F66EB4"/>
    <w:rsid w:val="00F70F49"/>
    <w:rsid w:val="00F8427C"/>
    <w:rsid w:val="00F9641F"/>
    <w:rsid w:val="00FA23C6"/>
    <w:rsid w:val="00FA5DFD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AF9860E"/>
  <w15:docId w15:val="{241C2AD5-EDAD-4122-9D12-71115E6C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BEC"/>
    <w:pPr>
      <w:widowControl w:val="0"/>
    </w:pPr>
    <w:rPr>
      <w:snapToGrid w:val="0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477A0"/>
    <w:pPr>
      <w:widowControl/>
      <w:spacing w:before="100" w:beforeAutospacing="1" w:after="100" w:afterAutospacing="1"/>
      <w:outlineLvl w:val="1"/>
    </w:pPr>
    <w:rPr>
      <w:b/>
      <w:bCs/>
      <w:snapToGrid/>
      <w:kern w:val="2"/>
      <w:sz w:val="36"/>
      <w:szCs w:val="3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54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479D"/>
    <w:rPr>
      <w:rFonts w:ascii="Tahoma" w:hAnsi="Tahoma" w:cs="Tahoma"/>
      <w:snapToGrid w:val="0"/>
      <w:sz w:val="16"/>
      <w:szCs w:val="16"/>
    </w:rPr>
  </w:style>
  <w:style w:type="paragraph" w:customStyle="1" w:styleId="LightGrid-Accent31">
    <w:name w:val="Light Grid - Accent 31"/>
    <w:basedOn w:val="Normal"/>
    <w:uiPriority w:val="34"/>
    <w:qFormat/>
    <w:rsid w:val="00295931"/>
    <w:pPr>
      <w:widowControl/>
      <w:ind w:left="720"/>
      <w:contextualSpacing/>
    </w:pPr>
    <w:rPr>
      <w:rFonts w:ascii="Cambria" w:eastAsia="Cambria" w:hAnsi="Cambria"/>
      <w:snapToGrid/>
    </w:rPr>
  </w:style>
  <w:style w:type="paragraph" w:styleId="Revision">
    <w:name w:val="Revision"/>
    <w:hidden/>
    <w:uiPriority w:val="99"/>
    <w:semiHidden/>
    <w:rsid w:val="00A61CC8"/>
    <w:rPr>
      <w:snapToGrid w:val="0"/>
      <w:sz w:val="24"/>
      <w:szCs w:val="24"/>
    </w:rPr>
  </w:style>
  <w:style w:type="character" w:styleId="Hyperlink">
    <w:name w:val="Hyperlink"/>
    <w:basedOn w:val="DefaultParagraphFont"/>
    <w:unhideWhenUsed/>
    <w:rsid w:val="006A51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1F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477A0"/>
    <w:rPr>
      <w:b/>
      <w:bCs/>
      <w:kern w:val="2"/>
      <w:sz w:val="36"/>
      <w:szCs w:val="36"/>
      <w14:ligatures w14:val="standardContextual"/>
    </w:rPr>
  </w:style>
  <w:style w:type="paragraph" w:styleId="NoSpacing">
    <w:name w:val="No Spacing"/>
    <w:uiPriority w:val="1"/>
    <w:qFormat/>
    <w:rsid w:val="00F477A0"/>
    <w:pPr>
      <w:widowControl w:val="0"/>
    </w:pPr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umanresources@mohospital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CDB95F3D1EA418FAB5084E75CDFB8" ma:contentTypeVersion="6" ma:contentTypeDescription="Create a new document." ma:contentTypeScope="" ma:versionID="aded6f1c3b1bcdb31f9c7eedeca9990f">
  <xsd:schema xmlns:xsd="http://www.w3.org/2001/XMLSchema" xmlns:xs="http://www.w3.org/2001/XMLSchema" xmlns:p="http://schemas.microsoft.com/office/2006/metadata/properties" xmlns:ns2="c0687c78-57cc-4ba3-9f49-e08950a94f02" xmlns:ns3="c167f77c-56a9-4bcb-b6bd-0f1eac013669" targetNamespace="http://schemas.microsoft.com/office/2006/metadata/properties" ma:root="true" ma:fieldsID="02ec4b55b414ebb4e25dd719db49adc3" ns2:_="" ns3:_="">
    <xsd:import namespace="c0687c78-57cc-4ba3-9f49-e08950a94f02"/>
    <xsd:import namespace="c167f77c-56a9-4bcb-b6bd-0f1eac013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7c78-57cc-4ba3-9f49-e08950a9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f77c-56a9-4bcb-b6bd-0f1eac013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14002-ABA9-4B66-B630-72EFC87FE8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BCE1AB-1F60-47BF-A46F-C795C2642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7c78-57cc-4ba3-9f49-e08950a94f02"/>
    <ds:schemaRef ds:uri="c167f77c-56a9-4bcb-b6bd-0f1eac013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47157-6123-4A5E-93A4-FB78373A3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Industry Data Inst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Branum</dc:creator>
  <cp:keywords/>
  <cp:lastModifiedBy>Kristi Bauer</cp:lastModifiedBy>
  <cp:revision>13</cp:revision>
  <cp:lastPrinted>2025-04-03T18:14:00Z</cp:lastPrinted>
  <dcterms:created xsi:type="dcterms:W3CDTF">2026-06-10T14:39:00Z</dcterms:created>
  <dcterms:modified xsi:type="dcterms:W3CDTF">2026-06-10T16:52:00Z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0x010100034CDB95F3D1EA418FAB5084E75CDFB8</vt:lpwstr>
  </property>
</Properties>
</file>